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87" w:rsidRDefault="00AB5BBF" w:rsidP="00CD23B6">
      <w:pPr>
        <w:shd w:val="clear" w:color="auto" w:fill="FFFFFF" w:themeFill="background1"/>
        <w:spacing w:after="0" w:line="240" w:lineRule="auto"/>
        <w:jc w:val="center"/>
        <w:rPr>
          <w:szCs w:val="24"/>
        </w:rPr>
      </w:pPr>
      <w:r>
        <w:rPr>
          <w:noProof/>
          <w:szCs w:val="24"/>
        </w:rPr>
        <w:pict>
          <v:rect id="_x0000_s1026" style="position:absolute;left:0;text-align:left;margin-left:40.2pt;margin-top:-7.2pt;width:400.5pt;height:58.5pt;z-index:251658240">
            <v:textbox style="mso-next-textbox:#_x0000_s1026">
              <w:txbxContent>
                <w:p w:rsidR="00C05987" w:rsidRPr="0023503E" w:rsidRDefault="00C05987" w:rsidP="002350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3E">
                    <w:rPr>
                      <w:rFonts w:ascii="Times New Roman" w:hAnsi="Times New Roman" w:cs="Times New Roman"/>
                    </w:rPr>
                    <w:t xml:space="preserve">Рассмотрено на </w:t>
                  </w:r>
                  <w:proofErr w:type="gramStart"/>
                  <w:r w:rsidRPr="0023503E">
                    <w:rPr>
                      <w:rFonts w:ascii="Times New Roman" w:hAnsi="Times New Roman" w:cs="Times New Roman"/>
                    </w:rPr>
                    <w:t>педагогическом</w:t>
                  </w:r>
                  <w:proofErr w:type="gramEnd"/>
                  <w:r w:rsidRPr="0023503E"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="0023503E" w:rsidRPr="0023503E">
                    <w:rPr>
                      <w:rFonts w:ascii="Times New Roman" w:hAnsi="Times New Roman" w:cs="Times New Roman"/>
                    </w:rPr>
                    <w:t xml:space="preserve">Утверждено приказом  </w:t>
                  </w:r>
                </w:p>
                <w:p w:rsidR="00C05987" w:rsidRPr="0023503E" w:rsidRDefault="00C05987" w:rsidP="002350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3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3503E">
                    <w:rPr>
                      <w:rFonts w:ascii="Times New Roman" w:hAnsi="Times New Roman" w:cs="Times New Roman"/>
                    </w:rPr>
                    <w:t>совете</w:t>
                  </w:r>
                  <w:proofErr w:type="gramEnd"/>
                  <w:r w:rsidRPr="0023503E">
                    <w:rPr>
                      <w:rFonts w:ascii="Times New Roman" w:hAnsi="Times New Roman" w:cs="Times New Roman"/>
                    </w:rPr>
                    <w:t xml:space="preserve">  протокол №  5  от 25.05.2017г.    </w:t>
                  </w:r>
                  <w:r w:rsidR="0023503E" w:rsidRPr="0023503E">
                    <w:rPr>
                      <w:rFonts w:ascii="Times New Roman" w:hAnsi="Times New Roman" w:cs="Times New Roman"/>
                    </w:rPr>
                    <w:t xml:space="preserve">директора школы </w:t>
                  </w:r>
                  <w:r w:rsidRPr="0023503E">
                    <w:rPr>
                      <w:rFonts w:ascii="Times New Roman" w:hAnsi="Times New Roman" w:cs="Times New Roman"/>
                    </w:rPr>
                    <w:t xml:space="preserve"> от 27.05.2017г. </w:t>
                  </w:r>
                  <w:r w:rsidR="0023503E" w:rsidRPr="0023503E">
                    <w:rPr>
                      <w:rFonts w:ascii="Times New Roman" w:hAnsi="Times New Roman" w:cs="Times New Roman"/>
                    </w:rPr>
                    <w:t>№  38</w:t>
                  </w:r>
                </w:p>
                <w:p w:rsidR="00C05987" w:rsidRDefault="0023503E" w:rsidP="0023503E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95pt;margin-top:-7.2pt;width:2.25pt;height:58.5pt;z-index:251659264" o:connectortype="straight"/>
        </w:pict>
      </w:r>
    </w:p>
    <w:p w:rsidR="00C05987" w:rsidRDefault="00C05987" w:rsidP="00CD23B6">
      <w:pPr>
        <w:shd w:val="clear" w:color="auto" w:fill="FFFFFF" w:themeFill="background1"/>
        <w:spacing w:after="0" w:line="240" w:lineRule="auto"/>
        <w:jc w:val="center"/>
        <w:rPr>
          <w:szCs w:val="24"/>
        </w:rPr>
      </w:pPr>
    </w:p>
    <w:p w:rsidR="00C05987" w:rsidRDefault="00C05987" w:rsidP="00CD23B6">
      <w:pPr>
        <w:shd w:val="clear" w:color="auto" w:fill="FFFFFF" w:themeFill="background1"/>
        <w:spacing w:after="0" w:line="240" w:lineRule="auto"/>
        <w:jc w:val="center"/>
        <w:rPr>
          <w:szCs w:val="24"/>
        </w:rPr>
      </w:pPr>
    </w:p>
    <w:p w:rsidR="00C05987" w:rsidRDefault="00C05987" w:rsidP="00CD23B6">
      <w:pPr>
        <w:shd w:val="clear" w:color="auto" w:fill="FFFFFF" w:themeFill="background1"/>
        <w:spacing w:after="0" w:line="240" w:lineRule="auto"/>
        <w:jc w:val="center"/>
        <w:rPr>
          <w:szCs w:val="24"/>
        </w:rPr>
      </w:pP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szCs w:val="24"/>
        </w:rPr>
        <w:tab/>
      </w: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внутренней системе оценки качества образования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D23B6" w:rsidRDefault="00CD23B6" w:rsidP="00CD23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(далее Положение) о внутренней системе оценки качества образования в муниципальном бюджетном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общеобразовательном учреждении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Терентьевская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соответствии с Федеральным законом от 29 декабря 2012 г. № 273-ФЗ "Об образовании в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о внутренней системе оценки качества образования устанавливает единые требования при проведении внутренней системы оценки качества в Учреждении и регламентирует содержание и порядок проведения процедур контроля и оценки качества образования.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Положение о внутренней системе оценки качества образования определяет цели, задачи, принципы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системы оценки качества образования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Учреждении, её организационную и функциональную структуру.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1.4. Положение является локальным нормативным актом и подлежит размещению на официальном сайте Учреждения.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1.5.Внутренняя система оценки качества образования является составной частью системы оценки качества образования Учреждения, представляет собой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внеучебными</w:t>
      </w:r>
      <w:proofErr w:type="spell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достижениями обучающихся и служит информационным обеспечением образовательной деятельности.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1.6. Деятельность внутренней системы оценки качества образования строится в соответствии с нормативными правовыми актами Российской Федерации, Тульской области, органов местного самоуправления, осуществляющих управление в сфере образования, регламентирующими реализацию процедур контроля и оценки качества образования.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1.7. Анализ состояния и перспектив развития Учреждения подлежит ежегодному опубликованию в виде Публичного доклада и размещению в сети «Интернет» на официальном сайте Учреждения.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1.8. В Положении используются следующие термины: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Внутренняя система оценки качества образования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система сбора, обработки, анализа, хранения и распространения информации об образовательной системе и ее отдельных элементах, ориентирова</w:t>
      </w:r>
      <w:r w:rsidR="005048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ная на информационное обеспечение управления качеством образования, позволяющая судить о состоянии системы образования в Учреждении в любой момент времени и обеспечивающая возможность прогнозирования его развития.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образования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 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образования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процесс, в результате которого определяется степень соответствия образовательных достижений обучающихся, условий реализации образовательного процесса и его ресурсного обеспечения социальным и личностным ожиданиям, федеральным государственным образовательным стандартам и другим требованиям, зафиксированным в нормативных документах к качеству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Измерение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оценки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программам.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цели, задачи, функции и принципы системы оценки качества образования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Целью внутренней системы оценки качества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образования является сбор, обобщение, анализ информации о состоянии системы образования и основных показателях функционирования Учреждения для определения тенденций развития системы образования, принятия обоснованных управленческих решений по достижению качественного образования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Задачами системы оценки качества образования являются: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и техническая поддержка сбора, обработки, хранения информации о состоянии и динамике качества образования.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управления.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требований к качеству образования с учетом запросов субъектов внешней среды;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степени соответствия образовательных результатов обучающихся федеральным государственным образовательным стандартам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и технологий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Функции внутренней системы оценки качества образования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данных по Учреждению о качестве образования и выявление динамики качества образования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управленческих решений;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организационных структур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банка данных учебных и внеу</w:t>
      </w:r>
      <w:r w:rsidR="0050480F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достижений обучающихся;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предоставляемой информации.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Основными принципами функционирования внутренней системы качества образования являются объективность, точность, полнота, достаточность, </w:t>
      </w:r>
      <w:proofErr w:type="spell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систематизированность</w:t>
      </w:r>
      <w:proofErr w:type="spell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, оптимальность обобщения, оперативность (своевременность) и технологичность.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2.6.Методы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внутренней системы оценки качества образования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Учреждении: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экспертное оценивание;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тестирование, анкетирование;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контрольных и других проверочных работ;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статистическая обработка информации;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уроков, внеклассных мероприятий, родительских собраний;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собеседования с обучающимися, педагогами, родителями.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направления внутренней системы оценки качества образования.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внутренней системы оценки качества являются: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3.1.Качество результата: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государственной итоговой аттестации выпускников 9, 11 классов;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независимой региональной оценки уровня учебных достижений обучающихся 4 (5), 8, 10 классов;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школьного, муниципального, регионального этапов всероссийской олимпиады школьников;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</w:t>
      </w:r>
      <w:proofErr w:type="spell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 (входного, полугодового, итогового) обучающихся 2 – 11 классов.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lastRenderedPageBreak/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участия в конкурсах разного уровня;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готовности к продолжению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 состоянии здоровья и психического развития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правонарушений обучающихся;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 обучающихся на «4» и «5» по классам в сравнении класса с самим собой за прошлый год.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3.2. Качество процессов: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жалоб;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 школы, гарантирующей стабильное качество образования и т.д.;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уроков по итогам посещения администрацией;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 и систематичность воспитательной работы;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инновационная деятельность;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органов ученического самоуправления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учебных и внеу</w:t>
      </w:r>
      <w:r w:rsidR="0050480F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достижений обучающихся;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качества образования на основе государственной итоговой аттестации выпускников;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уровня и качества воспитания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удовлетворенности качеством образовательных услуг участниками образовательного процесса (анкетирование).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3.3. Качество условий: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3.3.1. Программно – методические условия: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учебных программ в течение 3-х лет;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утвержденной программы развития;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образовательных программ начального общего, основного общего и среднего полного общего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рабочих программ учителей по всем предметам.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3.3.2. Материально – технические условия: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травматизма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, охваченных оздоровлением и отдыхом на базе Учреждения;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заболеваемости детей в </w:t>
      </w:r>
      <w:proofErr w:type="spell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детоднях</w:t>
      </w:r>
      <w:proofErr w:type="spellEnd"/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3.3.3. Кадровые условия: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образование педагогов (результаты аттестации и повышение квалификации педагогов);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владения учителями инновационными технологиями;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стабильность коллектива.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3.3.4. Информационно – технические условия: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информатизации обучения и управления;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% обеспеченность учебниками;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новых технологий в образовательном процессе;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Организационная структура внутренней системы оценки качества образования.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4.1. </w:t>
      </w: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структура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занимающаяся </w:t>
      </w:r>
      <w:proofErr w:type="spell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администрацию, педагогический совет, методические объединения учителей-предметников Учреждения.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4.2. Администрация Учреждения: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 концептуальные подходы к оценке качества образования, утверждает </w:t>
      </w:r>
      <w:proofErr w:type="spell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критериальную</w:t>
      </w:r>
      <w:proofErr w:type="spell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базу внутренней оценки качества образования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систему показателей, характеризующих состояние и динамику развития.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реализацию процедур контроля и оценки качества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</w:t>
      </w:r>
      <w:proofErr w:type="spell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образовательных достижений обучающихся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lastRenderedPageBreak/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координирует работу различных структур, деятельность которых связана с вопросами оценки качества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индивидуальный учет результатов освоения обучающимися образовательных программ, а также хранение в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архивах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об этих результатах на бумажных и (или) электронных носителях;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проведение контрольно-оценочных процедур, мониторинговых исследований по вопросам качества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содержательный анализ результатов оценки качества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управленческие решения по совершенствованию качества образования.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4.3. Педагогический совет обеспечивает функционирование внутренней системы оценки качества образования: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4.3.1. формирует приоритетные направлений стратегии развития школьной системы образования и формирует единые концептуальные подходы к оценке качества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4.3.2. обсуждает систему показателей, характеризующих состояние и динамику развития школьной системы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4.3.3. формирует информационные запросы основных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пользователей внутренней системы оценки качества образования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4.3.4. координирует связанную с вопросами оценки качества образования работу методических объединений учителей-предметников;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4.3.5. утверждает перечень показателей и индикаторов, характеризующих состояние и динамику развития Учреждения;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4.3.6. определяет состояние и тенденции развития Учреждения, на основе которых принимаются управленческие решения по совершенствованию качества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4.3.7. принимает решения: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и совершенствовании внутренней системы оценки качества образования и управлению качеством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выборе учебных планов, программ, учебников, форм, методов образовательного процесса и способов их реализации;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 допуске учащихся к экзаменам, переводе обучающихся в следующий класс или об оставлении их на повторный курс, выдаче аттестатов об образовании;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 поощрениях и взысканиях обучающихся;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3.4. Методические объединения учителей-предметников: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в разработке системы показателей, характеризующих состояние и динамику развития Учреждения;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 информационное обеспечение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организацию сбора, хранения и предоставление информации о состоянии и динамике преподавания отдельных предметов;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результаты оценки качества образования на уровне Учреждения.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помощь отдельным педагогическим работникам в формировании собственных систем оценки качества обучения и воспитания;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работы по повышению квалификации педагогических работников, по развитию их творческих инициатив, распространению передового опыта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и технология оценки качества образования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5.1.Организационной основой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процедуры внутренней системы оценки качества образования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программа </w:t>
      </w:r>
      <w:proofErr w:type="spell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где определяются форма, направления, сроки и порядок проведения внутренней системы оценки качества образования,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всеми работниками Учреждения.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 Процесс сбора, хранения, обработки информации о качестве образования в общеобразовательном учреждении, а также формы представления информации в рамках внутренней системы оценки качества образования устанавливаются приказом директора школы.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Для проведения внутренней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оценки качества образования общеобразовательного учреждения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назначаются ответственные лица, состав которых утверждается приказом директором школы.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лиц, осуществляющих внутренней системы оценки качества образования, включаются заместители директора по учебно-воспитательной и воспитательной, руководители школьных методических объединений, учителя,</w:t>
      </w:r>
      <w:proofErr w:type="gramEnd"/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5.4. Объектами внутренней системы оценки качества образования являются обучающиеся и педагогические работники Учреждения.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Предметами внутренней системы оценки качества образования являются: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программы, условия их реализации;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и </w:t>
      </w:r>
      <w:proofErr w:type="spell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достижения учащихся, степень соответствия результатов освоения учащимися образовательных программ государственному стандарту;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учебной и социальной компетентности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продуктивность, профессионализм и квалификация педагогических работников;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4.5. Механизм внутренней системы оценки качества образования включает в себя: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данных посредством процедур контроля и экспертной оценки качества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 данных;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оценку качества образования;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статистической и аналитической информацией всех субъектов образовательного процесса.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5.6. Технология процедур измерения определяется видом избранных контрольных измерительных материалов, способом их применения.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5.7. Информация, полученная в результате измерения, преобразуется в форму, удобную для дальнейшего анализа и принятия управленческих решений.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5.8.Процесс сбора, хранения, обработки информации о качестве образования в общеобразовательном учреждении, а также сроки проведения и исполнители работ и формы представления информации в рамках внутренней системы оценки качества образования устанавливаются в программе мониторинга качества образования и утверждаются директором школы.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5.9. Периодичность проведения оценки качества образования: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и внеу</w:t>
      </w:r>
      <w:r w:rsidR="00504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рочные 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достижения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один раз в четверть/ полугодие;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статистические, социологические исследования по различным направлениям </w:t>
      </w:r>
      <w:proofErr w:type="spell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— не реже одного раза в год;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медицинские обследования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различным направлениям — не реже одного раза в год.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Пользователи и продукты внутренней системы оценки качества образования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Основными пользователями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внутренней системы оценки качества образования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органы местного самоуправления, осуществляющие управление в сфере образования, администрация и педагогические работники, обучающиеся и их родители (законные представители), представители общественности и т. д.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Продуктами внутренней системы оценки качества образования являются: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Базы данных: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государственной итоговой аттестации выпускников 9, 11 классов;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lastRenderedPageBreak/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независимой региональной оценки уровня учебных достижений обучающихся 4 (5), 8, 10 классов;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школьного, муниципального, регионального этапов всероссийской олимпиады школьников;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</w:t>
      </w:r>
      <w:proofErr w:type="spell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 (входного, полугодового, итогового) обучающихся 2 – 11 классов.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6.2.2. Аналитические заключения: данные в виде аналитических справок внешних оценочных процедур и </w:t>
      </w:r>
      <w:proofErr w:type="spell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мониторинга, данные мониторинговых исследований.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6.2.3. Сравнительный анализ оценки качества за несколько лет, который проводится с целью выявления положительной и отрицательной динамики развития Учреждения и принятия соответствующих управленческих решений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Сбор, хранение, обработка и распространение информации о результатах оценки качества образования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По итогам </w:t>
      </w:r>
      <w:proofErr w:type="gramStart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полученных данных внутренней системы оценки качества образования</w:t>
      </w:r>
      <w:proofErr w:type="gramEnd"/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готовятся соответствующие документы (отчеты, справки, доклады), которые доводятся до сведения педагогического коллектива Учреждения, Учредителя, родителей (законных представителей) обучающихся.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7.2. Результаты оценки образования по четвертям (полугодиям) обобщаются и хранятся в виде докладов заместителей директора по учебно-воспитательной работе и воспитательной работе, зачитываются на педагогических советах, общешкольных родительских собраниях (хранятся в качестве приложений к соответствующим протоколам).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7.3. Результаты оценки качества образования в сравнении за несколько (два и более) лет составляют основу публичного доклада директора школы, доводятся до сведения обучающихся, учителей, родителей через родительские собрания, сайт Учреждения.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7.4. Результаты внутренней оценки качества образования являются основанием для принятия административных решений на уровне Учреждения.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7.5. Итоги внутренней оценки качества образования ежегодно размещаются на сайте Учреждения в сети Интернет. Доступ к данной информации является свободным для всех заинтересованных лиц.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CD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принимается на педагогическом совете Учреждения, утверждается и вводится в действие приказом директора школы.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8.2. Положение действительно до принятия нового Положения.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8.3. После принятия новой редакции Положения предыдущая редакция утрачивает силу.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8.4. Положение обязательно к применению для всех педагогических работников Учреждения.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8.5. Положение изготовлено в двух одинаковых экземплярах: первый экземпляр храниться в делопроизводстве директора школы, второй – у заместителя директора по учебно-воспитательной работе. Копии настоящего положения направлены в филиалы.</w:t>
      </w:r>
    </w:p>
    <w:p w:rsidR="00CD23B6" w:rsidRPr="00CD23B6" w:rsidRDefault="00CD23B6" w:rsidP="00CD23B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23B6">
        <w:rPr>
          <w:rFonts w:ascii="Times New Roman" w:eastAsia="Times New Roman" w:hAnsi="Times New Roman" w:cs="Times New Roman"/>
          <w:color w:val="000000"/>
          <w:sz w:val="24"/>
          <w:szCs w:val="24"/>
        </w:rPr>
        <w:t>8.6. Ответственность за надлежащее исполнение требований настоящего Положения несёт заместитель директора по учебно-воспитательной работе.</w:t>
      </w:r>
    </w:p>
    <w:p w:rsidR="00CD23B6" w:rsidRPr="00CD23B6" w:rsidRDefault="00CD23B6" w:rsidP="00CD23B6">
      <w:pPr>
        <w:shd w:val="clear" w:color="auto" w:fill="FFFFFF" w:themeFill="background1"/>
        <w:tabs>
          <w:tab w:val="left" w:pos="915"/>
        </w:tabs>
        <w:rPr>
          <w:szCs w:val="24"/>
        </w:rPr>
      </w:pPr>
    </w:p>
    <w:sectPr w:rsidR="00CD23B6" w:rsidRPr="00CD23B6" w:rsidSect="00A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3B6"/>
    <w:rsid w:val="0023503E"/>
    <w:rsid w:val="0050480F"/>
    <w:rsid w:val="00AB5BBF"/>
    <w:rsid w:val="00B9523A"/>
    <w:rsid w:val="00C05987"/>
    <w:rsid w:val="00CD23B6"/>
    <w:rsid w:val="00D8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7BA9-A8B4-4B76-8089-A3C3BE17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2018-08-12T03:08:00Z</dcterms:created>
  <dcterms:modified xsi:type="dcterms:W3CDTF">2018-08-12T05:37:00Z</dcterms:modified>
</cp:coreProperties>
</file>